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D0A1" w14:textId="77777777" w:rsidR="00A777D2" w:rsidRDefault="00B92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Air Quality Board</w:t>
      </w:r>
    </w:p>
    <w:p w14:paraId="07B89306" w14:textId="77777777" w:rsidR="00A777D2" w:rsidRDefault="00B92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THROUGH: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Bryce C. Bird, Executive Secretary</w:t>
      </w:r>
    </w:p>
    <w:p w14:paraId="4EECFB2F" w14:textId="7ECFCC83" w:rsidR="00A777D2" w:rsidRDefault="00B92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07D7">
        <w:rPr>
          <w:rFonts w:ascii="Times New Roman" w:eastAsia="Times New Roman" w:hAnsi="Times New Roman" w:cs="Times New Roman"/>
          <w:sz w:val="24"/>
          <w:szCs w:val="24"/>
        </w:rPr>
        <w:t xml:space="preserve">Catherine </w:t>
      </w:r>
      <w:proofErr w:type="spellStart"/>
      <w:r w:rsidR="001F07D7">
        <w:rPr>
          <w:rFonts w:ascii="Times New Roman" w:eastAsia="Times New Roman" w:hAnsi="Times New Roman" w:cs="Times New Roman"/>
          <w:sz w:val="24"/>
          <w:szCs w:val="24"/>
        </w:rPr>
        <w:t>Wyffels</w:t>
      </w:r>
      <w:proofErr w:type="spellEnd"/>
      <w:r w:rsidR="001F07D7">
        <w:rPr>
          <w:rFonts w:ascii="Times New Roman" w:eastAsia="Times New Roman" w:hAnsi="Times New Roman" w:cs="Times New Roman"/>
          <w:sz w:val="24"/>
          <w:szCs w:val="24"/>
        </w:rPr>
        <w:t>, Environmental Engineer</w:t>
      </w:r>
    </w:p>
    <w:p w14:paraId="746D2824" w14:textId="3532CF56" w:rsidR="00A777D2" w:rsidRDefault="00B921D4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="00982E30">
        <w:rPr>
          <w:rFonts w:ascii="Times New Roman" w:eastAsia="Times New Roman" w:hAnsi="Times New Roman" w:cs="Times New Roman"/>
          <w:sz w:val="24"/>
          <w:szCs w:val="24"/>
        </w:rPr>
        <w:t>y 6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A9E6C4" w14:textId="32518489" w:rsidR="00A777D2" w:rsidRDefault="00B921D4">
      <w:pPr>
        <w:spacing w:after="24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PROPOSE FOR PUBLIC COMMENT: R307-4</w:t>
      </w:r>
      <w:r w:rsidR="00447F9B">
        <w:rPr>
          <w:rFonts w:ascii="Times New Roman" w:eastAsia="Times New Roman" w:hAnsi="Times New Roman" w:cs="Times New Roman"/>
          <w:sz w:val="24"/>
          <w:szCs w:val="24"/>
        </w:rPr>
        <w:t>10-4. Permits: Emissions Impact Analysis. Modeling of Criteria Pollutant Impacts in Attainment Areas.</w:t>
      </w:r>
      <w:r w:rsidR="00447F9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F20041" wp14:editId="6E00B50C">
                <wp:simplePos x="0" y="0"/>
                <wp:positionH relativeFrom="column">
                  <wp:posOffset>1</wp:posOffset>
                </wp:positionH>
                <wp:positionV relativeFrom="paragraph">
                  <wp:posOffset>584200</wp:posOffset>
                </wp:positionV>
                <wp:extent cx="59436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157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46pt;width:46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"/>
            </w:pict>
          </mc:Fallback>
        </mc:AlternateContent>
      </w:r>
    </w:p>
    <w:p w14:paraId="0306A015" w14:textId="77777777" w:rsidR="00A777D2" w:rsidRDefault="00A777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A27EC" w14:textId="1760417E" w:rsidR="00472537" w:rsidRDefault="00A73E7C" w:rsidP="0047253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A73E7C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Division of Air Quality (DAQ) is proposing a revision to R307-410</w:t>
      </w:r>
      <w:r w:rsidR="002B6A05">
        <w:rPr>
          <w:rFonts w:ascii="Times New Roman" w:eastAsia="Times New Roman" w:hAnsi="Times New Roman" w:cs="Times New Roman"/>
          <w:sz w:val="24"/>
          <w:szCs w:val="24"/>
        </w:rPr>
        <w:t>-4.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E1A" w:rsidRPr="00205DAE">
        <w:rPr>
          <w:rFonts w:ascii="Times New Roman" w:eastAsia="Times New Roman" w:hAnsi="Times New Roman" w:cs="Times New Roman"/>
          <w:i/>
          <w:sz w:val="24"/>
          <w:szCs w:val="24"/>
        </w:rPr>
        <w:t>Permits: Emissions Impact Analysis</w:t>
      </w:r>
      <w:r w:rsidR="002B6A05" w:rsidRPr="00205DAE">
        <w:rPr>
          <w:rFonts w:ascii="Times New Roman" w:eastAsia="Times New Roman" w:hAnsi="Times New Roman" w:cs="Times New Roman"/>
          <w:i/>
          <w:sz w:val="24"/>
          <w:szCs w:val="24"/>
        </w:rPr>
        <w:t>. Modeling of Criteria Pollutant Impacts in Attainment Areas</w:t>
      </w:r>
      <w:r w:rsidR="00713E1A">
        <w:rPr>
          <w:rFonts w:ascii="Times New Roman" w:eastAsia="Times New Roman" w:hAnsi="Times New Roman" w:cs="Times New Roman"/>
          <w:sz w:val="24"/>
          <w:szCs w:val="24"/>
        </w:rPr>
        <w:t xml:space="preserve"> to add a PM</w:t>
      </w:r>
      <w:r w:rsidR="00713E1A" w:rsidRPr="002B6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2.5 </w:t>
      </w:r>
      <w:r w:rsidR="00713E1A">
        <w:rPr>
          <w:rFonts w:ascii="Times New Roman" w:eastAsia="Times New Roman" w:hAnsi="Times New Roman" w:cs="Times New Roman"/>
          <w:sz w:val="24"/>
          <w:szCs w:val="24"/>
        </w:rPr>
        <w:t xml:space="preserve">modeling threshold for attainment areas. </w:t>
      </w:r>
    </w:p>
    <w:p w14:paraId="49981F4A" w14:textId="432325A1" w:rsidR="00F4362A" w:rsidRDefault="00713E1A" w:rsidP="00A73E7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32772B">
        <w:rPr>
          <w:rFonts w:ascii="Times New Roman" w:eastAsia="Times New Roman" w:hAnsi="Times New Roman" w:cs="Times New Roman"/>
          <w:sz w:val="24"/>
          <w:szCs w:val="24"/>
        </w:rPr>
        <w:t>e PM</w:t>
      </w:r>
      <w:r w:rsidR="0032772B" w:rsidRPr="002B6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2.5 </w:t>
      </w:r>
      <w:r w:rsidR="0032772B">
        <w:rPr>
          <w:rFonts w:ascii="Times New Roman" w:eastAsia="Times New Roman" w:hAnsi="Times New Roman" w:cs="Times New Roman"/>
          <w:sz w:val="24"/>
          <w:szCs w:val="24"/>
        </w:rPr>
        <w:t>modeling threshold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been added to Table 1 in section R307-410-4. The proposed modeling threshold of 10 tons per year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is the PM</w:t>
      </w:r>
      <w:r w:rsidRPr="002B6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significant emission rate (SER) for direct emissions of primary PM</w:t>
      </w:r>
      <w:r w:rsidRPr="002B6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2.5 </w:t>
      </w:r>
      <w:r>
        <w:rPr>
          <w:rFonts w:ascii="Times New Roman" w:eastAsia="Times New Roman" w:hAnsi="Times New Roman" w:cs="Times New Roman"/>
          <w:sz w:val="24"/>
          <w:szCs w:val="24"/>
        </w:rPr>
        <w:t>established by EPA</w:t>
      </w:r>
      <w:r w:rsidR="00D95A04">
        <w:rPr>
          <w:rFonts w:ascii="Times New Roman" w:eastAsia="Times New Roman" w:hAnsi="Times New Roman" w:cs="Times New Roman"/>
          <w:sz w:val="24"/>
          <w:szCs w:val="24"/>
        </w:rPr>
        <w:t xml:space="preserve"> in 40 CFR 51.166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>(b</w:t>
      </w:r>
      <w:proofErr w:type="gramStart"/>
      <w:r w:rsidR="00597455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="00597455">
        <w:rPr>
          <w:rFonts w:ascii="Times New Roman" w:eastAsia="Times New Roman" w:hAnsi="Times New Roman" w:cs="Times New Roman"/>
          <w:sz w:val="24"/>
          <w:szCs w:val="24"/>
        </w:rPr>
        <w:t>23)</w:t>
      </w:r>
      <w:r w:rsidR="00D95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54BD1F" w14:textId="49ED3FF5" w:rsidR="00F763BD" w:rsidRPr="00A73E7C" w:rsidRDefault="00F4362A" w:rsidP="00A73E7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Prevention of Significant Deterioration (PSD) program in 40 CFR 51.166, SERs are established for each criteria pollutant to determine whether a modification is considered significant and subject to PSD review</w:t>
      </w:r>
      <w:r w:rsidR="00F763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772B">
        <w:rPr>
          <w:rFonts w:ascii="Times New Roman" w:eastAsia="Times New Roman" w:hAnsi="Times New Roman" w:cs="Times New Roman"/>
          <w:sz w:val="24"/>
          <w:szCs w:val="24"/>
        </w:rPr>
        <w:t xml:space="preserve">Although SERs 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>are used for PSD applicability purposes</w:t>
      </w:r>
      <w:r w:rsidR="00327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>DAQ uses</w:t>
      </w:r>
      <w:r w:rsidR="0032772B">
        <w:rPr>
          <w:rFonts w:ascii="Times New Roman" w:eastAsia="Times New Roman" w:hAnsi="Times New Roman" w:cs="Times New Roman"/>
          <w:sz w:val="24"/>
          <w:szCs w:val="24"/>
        </w:rPr>
        <w:t xml:space="preserve"> SERs 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>as the modeling threshold for</w:t>
      </w:r>
      <w:r w:rsidR="0032772B">
        <w:rPr>
          <w:rFonts w:ascii="Times New Roman" w:eastAsia="Times New Roman" w:hAnsi="Times New Roman" w:cs="Times New Roman"/>
          <w:sz w:val="24"/>
          <w:szCs w:val="24"/>
        </w:rPr>
        <w:t xml:space="preserve"> both major and minor sources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5DAE">
        <w:rPr>
          <w:rFonts w:ascii="Times New Roman" w:eastAsia="Times New Roman" w:hAnsi="Times New Roman" w:cs="Times New Roman"/>
          <w:sz w:val="24"/>
          <w:szCs w:val="24"/>
        </w:rPr>
        <w:t>T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he modeling thresholds </w:t>
      </w:r>
      <w:r w:rsidR="00205DAE">
        <w:rPr>
          <w:rFonts w:ascii="Times New Roman" w:eastAsia="Times New Roman" w:hAnsi="Times New Roman" w:cs="Times New Roman"/>
          <w:sz w:val="24"/>
          <w:szCs w:val="24"/>
        </w:rPr>
        <w:t xml:space="preserve">for all pollutants 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in Table 1 of R307-410-4 are the SERs in 40 CFR 51.166, </w:t>
      </w:r>
      <w:r w:rsidR="00205DAE">
        <w:rPr>
          <w:rFonts w:ascii="Times New Roman" w:eastAsia="Times New Roman" w:hAnsi="Times New Roman" w:cs="Times New Roman"/>
          <w:sz w:val="24"/>
          <w:szCs w:val="24"/>
        </w:rPr>
        <w:t>except for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DAE">
        <w:rPr>
          <w:rFonts w:ascii="Times New Roman" w:eastAsia="Times New Roman" w:hAnsi="Times New Roman" w:cs="Times New Roman"/>
          <w:sz w:val="24"/>
          <w:szCs w:val="24"/>
        </w:rPr>
        <w:t xml:space="preserve">the threshold for 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>PM</w:t>
      </w:r>
      <w:r w:rsidR="00597455" w:rsidRPr="002B6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 for fugitive dust and fugitive emissions. R307-410 requires that </w:t>
      </w:r>
      <w:r w:rsidR="0032772B">
        <w:rPr>
          <w:rFonts w:ascii="Times New Roman" w:eastAsia="Times New Roman" w:hAnsi="Times New Roman" w:cs="Times New Roman"/>
          <w:sz w:val="24"/>
          <w:szCs w:val="24"/>
        </w:rPr>
        <w:t xml:space="preserve">a modification or 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2772B">
        <w:rPr>
          <w:rFonts w:ascii="Times New Roman" w:eastAsia="Times New Roman" w:hAnsi="Times New Roman" w:cs="Times New Roman"/>
          <w:sz w:val="24"/>
          <w:szCs w:val="24"/>
        </w:rPr>
        <w:t xml:space="preserve">new source 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with a potential to emit </w:t>
      </w:r>
      <w:r w:rsidR="00A34DE9">
        <w:rPr>
          <w:rFonts w:ascii="Times New Roman" w:eastAsia="Times New Roman" w:hAnsi="Times New Roman" w:cs="Times New Roman"/>
          <w:sz w:val="24"/>
          <w:szCs w:val="24"/>
        </w:rPr>
        <w:t xml:space="preserve">amounts 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>exceeding the thresholds in Table 1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72B">
        <w:rPr>
          <w:rFonts w:ascii="Times New Roman" w:eastAsia="Times New Roman" w:hAnsi="Times New Roman" w:cs="Times New Roman"/>
          <w:sz w:val="24"/>
          <w:szCs w:val="24"/>
        </w:rPr>
        <w:t>conduct air quality model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 to evaluate 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 xml:space="preserve">the source’s 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impact 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>on the N</w:t>
      </w:r>
      <w:r w:rsidR="008737A2" w:rsidRPr="008737A2"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37A2" w:rsidRPr="008737A2">
        <w:rPr>
          <w:rFonts w:ascii="Times New Roman" w:eastAsia="Times New Roman" w:hAnsi="Times New Roman" w:cs="Times New Roman"/>
          <w:sz w:val="24"/>
          <w:szCs w:val="24"/>
        </w:rPr>
        <w:t xml:space="preserve">mbient 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37A2" w:rsidRPr="008737A2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>Q</w:t>
      </w:r>
      <w:r w:rsidR="008737A2" w:rsidRPr="008737A2">
        <w:rPr>
          <w:rFonts w:ascii="Times New Roman" w:eastAsia="Times New Roman" w:hAnsi="Times New Roman" w:cs="Times New Roman"/>
          <w:sz w:val="24"/>
          <w:szCs w:val="24"/>
        </w:rPr>
        <w:t xml:space="preserve">uality 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7A2" w:rsidRPr="008737A2">
        <w:rPr>
          <w:rFonts w:ascii="Times New Roman" w:eastAsia="Times New Roman" w:hAnsi="Times New Roman" w:cs="Times New Roman"/>
          <w:sz w:val="24"/>
          <w:szCs w:val="24"/>
        </w:rPr>
        <w:t>tandards</w:t>
      </w:r>
      <w:r w:rsidR="008737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>NAAQS</w:t>
      </w:r>
      <w:r w:rsidR="008737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32772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8092F7F" w14:textId="3C923637" w:rsidR="00472537" w:rsidRDefault="00631667" w:rsidP="00A73E7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proposed 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>revision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R307-410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3BD"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763BD">
        <w:rPr>
          <w:rFonts w:ascii="Times New Roman" w:eastAsia="Times New Roman" w:hAnsi="Times New Roman" w:cs="Times New Roman"/>
          <w:sz w:val="24"/>
          <w:szCs w:val="24"/>
        </w:rPr>
        <w:t xml:space="preserve"> the PM</w:t>
      </w:r>
      <w:r w:rsidR="00F763BD" w:rsidRPr="002B6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2.5 </w:t>
      </w:r>
      <w:r w:rsidR="00F763BD">
        <w:rPr>
          <w:rFonts w:ascii="Times New Roman" w:eastAsia="Times New Roman" w:hAnsi="Times New Roman" w:cs="Times New Roman"/>
          <w:sz w:val="24"/>
          <w:szCs w:val="24"/>
        </w:rPr>
        <w:t xml:space="preserve">SER as the </w:t>
      </w:r>
      <w:r w:rsidR="00472537">
        <w:rPr>
          <w:rFonts w:ascii="Times New Roman" w:eastAsia="Times New Roman" w:hAnsi="Times New Roman" w:cs="Times New Roman"/>
          <w:sz w:val="24"/>
          <w:szCs w:val="24"/>
        </w:rPr>
        <w:t>PM</w:t>
      </w:r>
      <w:r w:rsidR="00472537" w:rsidRPr="002B6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2.5 </w:t>
      </w:r>
      <w:r w:rsidR="00F763BD">
        <w:rPr>
          <w:rFonts w:ascii="Times New Roman" w:eastAsia="Times New Roman" w:hAnsi="Times New Roman" w:cs="Times New Roman"/>
          <w:sz w:val="24"/>
          <w:szCs w:val="24"/>
        </w:rPr>
        <w:t>modeling threshold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. This threshold </w:t>
      </w:r>
      <w:r w:rsidR="00205DA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472537">
        <w:rPr>
          <w:rFonts w:ascii="Times New Roman" w:eastAsia="Times New Roman" w:hAnsi="Times New Roman" w:cs="Times New Roman"/>
          <w:sz w:val="24"/>
          <w:szCs w:val="24"/>
        </w:rPr>
        <w:t>apply to both major and minor sources</w:t>
      </w:r>
      <w:r w:rsidR="00597455">
        <w:rPr>
          <w:rFonts w:ascii="Times New Roman" w:eastAsia="Times New Roman" w:hAnsi="Times New Roman" w:cs="Times New Roman"/>
          <w:sz w:val="24"/>
          <w:szCs w:val="24"/>
        </w:rPr>
        <w:t xml:space="preserve"> in attainment areas.</w:t>
      </w:r>
    </w:p>
    <w:p w14:paraId="09934E3C" w14:textId="52D6A084" w:rsidR="008737A2" w:rsidRDefault="008737A2" w:rsidP="00A73E7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revision is being done in anticipation of the attainment designation of the PM</w:t>
      </w:r>
      <w:r w:rsidRPr="002B6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2.5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nonattainment areas. </w:t>
      </w:r>
      <w:r w:rsidRPr="008737A2">
        <w:rPr>
          <w:rFonts w:ascii="Times New Roman" w:eastAsia="Times New Roman" w:hAnsi="Times New Roman" w:cs="Times New Roman"/>
          <w:sz w:val="24"/>
          <w:szCs w:val="24"/>
        </w:rPr>
        <w:t xml:space="preserve">While an area is in </w:t>
      </w:r>
      <w:proofErr w:type="spellStart"/>
      <w:r w:rsidRPr="008737A2">
        <w:rPr>
          <w:rFonts w:ascii="Times New Roman" w:eastAsia="Times New Roman" w:hAnsi="Times New Roman" w:cs="Times New Roman"/>
          <w:sz w:val="24"/>
          <w:szCs w:val="24"/>
        </w:rPr>
        <w:t>nonattaintment</w:t>
      </w:r>
      <w:proofErr w:type="spellEnd"/>
      <w:r w:rsidRPr="008737A2">
        <w:rPr>
          <w:rFonts w:ascii="Times New Roman" w:eastAsia="Times New Roman" w:hAnsi="Times New Roman" w:cs="Times New Roman"/>
          <w:sz w:val="24"/>
          <w:szCs w:val="24"/>
        </w:rPr>
        <w:t xml:space="preserve"> for a NAAQS, the nonattainment new source review (NNSR) permitting program applies.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NNSR program is intended to allow the construction of new and modified sources </w:t>
      </w:r>
      <w:r w:rsidR="00A65016">
        <w:rPr>
          <w:rFonts w:ascii="Times New Roman" w:eastAsia="Times New Roman" w:hAnsi="Times New Roman" w:cs="Times New Roman"/>
          <w:sz w:val="24"/>
          <w:szCs w:val="24"/>
        </w:rPr>
        <w:t>while requiring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strict emission controls and emission offsetting. However, under NNSR, modeling is not conducted for the pollutant </w:t>
      </w:r>
      <w:r w:rsidR="00A34DE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the area is </w:t>
      </w:r>
      <w:r w:rsidR="00F05FBB">
        <w:rPr>
          <w:rFonts w:ascii="Times New Roman" w:eastAsia="Times New Roman" w:hAnsi="Times New Roman" w:cs="Times New Roman"/>
          <w:sz w:val="24"/>
          <w:szCs w:val="24"/>
        </w:rPr>
        <w:t>nonattainment because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background concentration </w:t>
      </w:r>
      <w:r w:rsidR="00D75FCC">
        <w:rPr>
          <w:rFonts w:ascii="Times New Roman" w:eastAsia="Times New Roman" w:hAnsi="Times New Roman" w:cs="Times New Roman"/>
          <w:sz w:val="24"/>
          <w:szCs w:val="24"/>
        </w:rPr>
        <w:t xml:space="preserve">in the area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already </w:t>
      </w:r>
      <w:r w:rsidR="00631667">
        <w:rPr>
          <w:rFonts w:ascii="Times New Roman" w:eastAsia="Times New Roman" w:hAnsi="Times New Roman" w:cs="Times New Roman"/>
          <w:sz w:val="24"/>
          <w:szCs w:val="24"/>
        </w:rPr>
        <w:t>exceeding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NAAQS. </w:t>
      </w:r>
      <w:r w:rsidR="00D75FCC">
        <w:rPr>
          <w:rFonts w:ascii="Times New Roman" w:eastAsia="Times New Roman" w:hAnsi="Times New Roman" w:cs="Times New Roman"/>
          <w:sz w:val="24"/>
          <w:szCs w:val="24"/>
        </w:rPr>
        <w:t>When an area is designated attainment</w:t>
      </w:r>
      <w:r>
        <w:rPr>
          <w:rFonts w:ascii="Times New Roman" w:eastAsia="Times New Roman" w:hAnsi="Times New Roman" w:cs="Times New Roman"/>
          <w:sz w:val="24"/>
          <w:szCs w:val="24"/>
        </w:rPr>
        <w:t>, modeling</w:t>
      </w:r>
      <w:r w:rsidR="00D75FCC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75FCC">
        <w:rPr>
          <w:rFonts w:ascii="Times New Roman" w:eastAsia="Times New Roman" w:hAnsi="Times New Roman" w:cs="Times New Roman"/>
          <w:sz w:val="24"/>
          <w:szCs w:val="24"/>
        </w:rPr>
        <w:t xml:space="preserve">n important part of the </w:t>
      </w:r>
      <w:r>
        <w:rPr>
          <w:rFonts w:ascii="Times New Roman" w:eastAsia="Times New Roman" w:hAnsi="Times New Roman" w:cs="Times New Roman"/>
          <w:sz w:val="24"/>
          <w:szCs w:val="24"/>
        </w:rPr>
        <w:t>New Source Review (NSR) program</w:t>
      </w:r>
      <w:r w:rsidR="00D75FCC">
        <w:rPr>
          <w:rFonts w:ascii="Times New Roman" w:eastAsia="Times New Roman" w:hAnsi="Times New Roman" w:cs="Times New Roman"/>
          <w:sz w:val="24"/>
          <w:szCs w:val="24"/>
        </w:rPr>
        <w:t xml:space="preserve"> to ensure that a modification or new source 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D75FCC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 xml:space="preserve">cause or contribute </w:t>
      </w:r>
      <w:r w:rsidR="00D75FCC">
        <w:rPr>
          <w:rFonts w:ascii="Times New Roman" w:eastAsia="Times New Roman" w:hAnsi="Times New Roman" w:cs="Times New Roman"/>
          <w:sz w:val="24"/>
          <w:szCs w:val="24"/>
        </w:rPr>
        <w:t xml:space="preserve">to a violation of the NAAQS. </w:t>
      </w:r>
      <w:r w:rsidR="00631667">
        <w:rPr>
          <w:rFonts w:ascii="Times New Roman" w:eastAsia="Times New Roman" w:hAnsi="Times New Roman" w:cs="Times New Roman"/>
          <w:sz w:val="24"/>
          <w:szCs w:val="24"/>
        </w:rPr>
        <w:t xml:space="preserve">DAQ wants to ensure that the appropriate requirements are in place for evaluating </w:t>
      </w:r>
      <w:r w:rsidR="00206C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31667">
        <w:rPr>
          <w:rFonts w:ascii="Times New Roman" w:eastAsia="Times New Roman" w:hAnsi="Times New Roman" w:cs="Times New Roman"/>
          <w:sz w:val="24"/>
          <w:szCs w:val="24"/>
        </w:rPr>
        <w:t xml:space="preserve">impact of a new source or modification after the </w:t>
      </w:r>
      <w:proofErr w:type="spellStart"/>
      <w:r w:rsidR="00631667">
        <w:rPr>
          <w:rFonts w:ascii="Times New Roman" w:eastAsia="Times New Roman" w:hAnsi="Times New Roman" w:cs="Times New Roman"/>
          <w:sz w:val="24"/>
          <w:szCs w:val="24"/>
        </w:rPr>
        <w:t>redesignation</w:t>
      </w:r>
      <w:proofErr w:type="spellEnd"/>
      <w:r w:rsidR="00631667">
        <w:rPr>
          <w:rFonts w:ascii="Times New Roman" w:eastAsia="Times New Roman" w:hAnsi="Times New Roman" w:cs="Times New Roman"/>
          <w:sz w:val="24"/>
          <w:szCs w:val="24"/>
        </w:rPr>
        <w:t xml:space="preserve"> of the PM</w:t>
      </w:r>
      <w:r w:rsidR="00631667" w:rsidRPr="002B6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2.5 </w:t>
      </w:r>
      <w:r w:rsidR="00631667">
        <w:rPr>
          <w:rFonts w:ascii="Times New Roman" w:eastAsia="Times New Roman" w:hAnsi="Times New Roman" w:cs="Times New Roman"/>
          <w:sz w:val="24"/>
          <w:szCs w:val="24"/>
        </w:rPr>
        <w:t xml:space="preserve">nonattainment areas.  </w:t>
      </w:r>
    </w:p>
    <w:p w14:paraId="0ED8B941" w14:textId="4FCE6658" w:rsidR="008954F7" w:rsidRDefault="008954F7" w:rsidP="00A73E7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C39273E" w14:textId="1E8B54B3" w:rsidR="00242882" w:rsidRPr="00242882" w:rsidRDefault="00242882" w:rsidP="00A73E7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42882">
        <w:rPr>
          <w:rFonts w:ascii="Times New Roman" w:hAnsi="Times New Roman" w:cs="Times New Roman"/>
          <w:sz w:val="24"/>
          <w:szCs w:val="24"/>
        </w:rPr>
        <w:t xml:space="preserve">The current amendment adding a 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242882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Pr="00242882">
        <w:rPr>
          <w:rFonts w:ascii="Times New Roman" w:hAnsi="Times New Roman" w:cs="Times New Roman"/>
          <w:sz w:val="24"/>
          <w:szCs w:val="24"/>
        </w:rPr>
        <w:t xml:space="preserve">modeling threshold is to address the pending </w:t>
      </w:r>
      <w:r w:rsidRPr="00242882">
        <w:rPr>
          <w:rFonts w:ascii="Times New Roman" w:hAnsi="Times New Roman" w:cs="Times New Roman"/>
          <w:sz w:val="24"/>
          <w:szCs w:val="24"/>
        </w:rPr>
        <w:t>PM</w:t>
      </w:r>
      <w:r w:rsidRPr="00242882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242882">
        <w:rPr>
          <w:rFonts w:ascii="Times New Roman" w:hAnsi="Times New Roman" w:cs="Times New Roman"/>
          <w:sz w:val="24"/>
          <w:szCs w:val="24"/>
        </w:rPr>
        <w:t xml:space="preserve"> attainment designation. Future rulemaking may require additional modifications to R307-410, specifically with the inclusion of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428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2882">
        <w:rPr>
          <w:rFonts w:ascii="Times New Roman" w:hAnsi="Times New Roman" w:cs="Times New Roman"/>
          <w:sz w:val="24"/>
          <w:szCs w:val="24"/>
        </w:rPr>
        <w:t xml:space="preserve"> and Ozone requirements.</w:t>
      </w:r>
      <w:bookmarkStart w:id="1" w:name="_GoBack"/>
      <w:bookmarkEnd w:id="1"/>
    </w:p>
    <w:p w14:paraId="59D20013" w14:textId="5C593FDA" w:rsidR="00A73E7C" w:rsidRDefault="00597455">
      <w:pPr>
        <w:spacing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addition, DAQ is correcting the </w:t>
      </w:r>
      <w:r w:rsidR="00631667">
        <w:rPr>
          <w:rFonts w:ascii="Times New Roman" w:eastAsia="Times New Roman" w:hAnsi="Times New Roman" w:cs="Times New Roman"/>
          <w:sz w:val="24"/>
          <w:szCs w:val="24"/>
        </w:rPr>
        <w:t>terminology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non-fugitive PM</w:t>
      </w:r>
      <w:r w:rsidRPr="002B6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modeling threshold. </w:t>
      </w:r>
      <w:r w:rsidR="00631667">
        <w:rPr>
          <w:rFonts w:ascii="Times New Roman" w:eastAsia="Times New Roman" w:hAnsi="Times New Roman" w:cs="Times New Roman"/>
          <w:sz w:val="24"/>
          <w:szCs w:val="24"/>
        </w:rPr>
        <w:t>The previous language included the term “non-fugitive dust</w:t>
      </w:r>
      <w:r w:rsidR="002B6A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166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B6A05">
        <w:rPr>
          <w:rFonts w:ascii="Times New Roman" w:eastAsia="Times New Roman" w:hAnsi="Times New Roman" w:cs="Times New Roman"/>
          <w:sz w:val="24"/>
          <w:szCs w:val="24"/>
        </w:rPr>
        <w:t xml:space="preserve"> which </w:t>
      </w:r>
      <w:r w:rsidR="00631667">
        <w:rPr>
          <w:rFonts w:ascii="Times New Roman" w:eastAsia="Times New Roman" w:hAnsi="Times New Roman" w:cs="Times New Roman"/>
          <w:sz w:val="24"/>
          <w:szCs w:val="24"/>
        </w:rPr>
        <w:t>is not defined in</w:t>
      </w:r>
      <w:r w:rsidR="002B6A05">
        <w:rPr>
          <w:rFonts w:ascii="Times New Roman" w:eastAsia="Times New Roman" w:hAnsi="Times New Roman" w:cs="Times New Roman"/>
          <w:sz w:val="24"/>
          <w:szCs w:val="24"/>
        </w:rPr>
        <w:t xml:space="preserve"> the Utah administrative</w:t>
      </w:r>
      <w:r w:rsidR="00631667">
        <w:rPr>
          <w:rFonts w:ascii="Times New Roman" w:eastAsia="Times New Roman" w:hAnsi="Times New Roman" w:cs="Times New Roman"/>
          <w:sz w:val="24"/>
          <w:szCs w:val="24"/>
        </w:rPr>
        <w:t xml:space="preserve"> rules and is technically incorrect. </w:t>
      </w:r>
    </w:p>
    <w:p w14:paraId="49339BEF" w14:textId="2A8F62E7" w:rsidR="00A777D2" w:rsidRDefault="00B921D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Staff Recommendation: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recommends that the Board propose for public comment R307-4</w:t>
      </w:r>
      <w:r w:rsidR="006D4E3C">
        <w:rPr>
          <w:rFonts w:ascii="Times New Roman" w:eastAsia="Times New Roman" w:hAnsi="Times New Roman" w:cs="Times New Roman"/>
          <w:sz w:val="24"/>
          <w:szCs w:val="24"/>
        </w:rPr>
        <w:t>10-4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E3C">
        <w:rPr>
          <w:rFonts w:ascii="Times New Roman" w:eastAsia="Times New Roman" w:hAnsi="Times New Roman" w:cs="Times New Roman"/>
          <w:sz w:val="24"/>
          <w:szCs w:val="24"/>
        </w:rPr>
        <w:t>Permits: Emissions Impact Analysis. Modeling of Criteria Pollutant Impacts in Attainment Areas.</w:t>
      </w:r>
    </w:p>
    <w:sectPr w:rsidR="00A777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D2"/>
    <w:rsid w:val="00003C10"/>
    <w:rsid w:val="000276A4"/>
    <w:rsid w:val="00033B7F"/>
    <w:rsid w:val="00076965"/>
    <w:rsid w:val="000A032E"/>
    <w:rsid w:val="000D071E"/>
    <w:rsid w:val="001245FD"/>
    <w:rsid w:val="001F07D7"/>
    <w:rsid w:val="00204660"/>
    <w:rsid w:val="00205DAE"/>
    <w:rsid w:val="00206C8B"/>
    <w:rsid w:val="00207F73"/>
    <w:rsid w:val="00242882"/>
    <w:rsid w:val="00244109"/>
    <w:rsid w:val="00245938"/>
    <w:rsid w:val="0026101C"/>
    <w:rsid w:val="00277394"/>
    <w:rsid w:val="002B6A05"/>
    <w:rsid w:val="0032772B"/>
    <w:rsid w:val="003623C0"/>
    <w:rsid w:val="003F0B95"/>
    <w:rsid w:val="00413DAB"/>
    <w:rsid w:val="004161DE"/>
    <w:rsid w:val="00420E67"/>
    <w:rsid w:val="00447F9B"/>
    <w:rsid w:val="00453497"/>
    <w:rsid w:val="00463E5C"/>
    <w:rsid w:val="0046432F"/>
    <w:rsid w:val="00471D51"/>
    <w:rsid w:val="00472537"/>
    <w:rsid w:val="004C0BEE"/>
    <w:rsid w:val="004C6EA6"/>
    <w:rsid w:val="004D3FE5"/>
    <w:rsid w:val="00527D7F"/>
    <w:rsid w:val="00537D49"/>
    <w:rsid w:val="005465A1"/>
    <w:rsid w:val="0054660D"/>
    <w:rsid w:val="00563DE5"/>
    <w:rsid w:val="00576986"/>
    <w:rsid w:val="00597455"/>
    <w:rsid w:val="005D79F8"/>
    <w:rsid w:val="00600091"/>
    <w:rsid w:val="00631667"/>
    <w:rsid w:val="006822BB"/>
    <w:rsid w:val="006D4E3C"/>
    <w:rsid w:val="007129B0"/>
    <w:rsid w:val="00713E1A"/>
    <w:rsid w:val="00741355"/>
    <w:rsid w:val="00746173"/>
    <w:rsid w:val="007533E8"/>
    <w:rsid w:val="0077185B"/>
    <w:rsid w:val="007746EE"/>
    <w:rsid w:val="007B069F"/>
    <w:rsid w:val="00860C20"/>
    <w:rsid w:val="008737A2"/>
    <w:rsid w:val="008954F7"/>
    <w:rsid w:val="008F2E98"/>
    <w:rsid w:val="008F6663"/>
    <w:rsid w:val="0090443A"/>
    <w:rsid w:val="009563DF"/>
    <w:rsid w:val="00982E30"/>
    <w:rsid w:val="009A0163"/>
    <w:rsid w:val="009B5656"/>
    <w:rsid w:val="009D3CBC"/>
    <w:rsid w:val="009D6D2C"/>
    <w:rsid w:val="009F333E"/>
    <w:rsid w:val="00A23907"/>
    <w:rsid w:val="00A34DE9"/>
    <w:rsid w:val="00A65016"/>
    <w:rsid w:val="00A67D15"/>
    <w:rsid w:val="00A73E7C"/>
    <w:rsid w:val="00A7628E"/>
    <w:rsid w:val="00A777D2"/>
    <w:rsid w:val="00AA178E"/>
    <w:rsid w:val="00AB78C5"/>
    <w:rsid w:val="00AC5333"/>
    <w:rsid w:val="00AD2B6E"/>
    <w:rsid w:val="00B53329"/>
    <w:rsid w:val="00B848FF"/>
    <w:rsid w:val="00B921D4"/>
    <w:rsid w:val="00B9295C"/>
    <w:rsid w:val="00BC57B3"/>
    <w:rsid w:val="00D24D71"/>
    <w:rsid w:val="00D47C2B"/>
    <w:rsid w:val="00D618CE"/>
    <w:rsid w:val="00D75FCC"/>
    <w:rsid w:val="00D95A04"/>
    <w:rsid w:val="00DB6E9D"/>
    <w:rsid w:val="00DD3A61"/>
    <w:rsid w:val="00DE0E9F"/>
    <w:rsid w:val="00E54E34"/>
    <w:rsid w:val="00EB38C1"/>
    <w:rsid w:val="00EB451F"/>
    <w:rsid w:val="00EB7B7D"/>
    <w:rsid w:val="00ED58AF"/>
    <w:rsid w:val="00F05FBB"/>
    <w:rsid w:val="00F4362A"/>
    <w:rsid w:val="00F54573"/>
    <w:rsid w:val="00F763BD"/>
    <w:rsid w:val="00F87D62"/>
    <w:rsid w:val="00FC0743"/>
    <w:rsid w:val="00FC59DE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590B"/>
  <w15:docId w15:val="{9792D29D-4554-7342-A3D0-56B16CD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676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BD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1WHs8JWpLs7JJYIxrB6J0zSOQ==">AMUW2mVnvLoRhP9EJfYd4P5fvtK2yIXTwCHDe/IO8FFGugl/WljymzSqtAO0j8+Z3oc2OyKuVJ9HCjuiAsS90IClEKFB59f68bJhTfcq0GyzlqKhJpKgDP6PEMiJASL2oY2p6X/8LnaU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Close</dc:creator>
  <cp:lastModifiedBy>Liam Thrailkill</cp:lastModifiedBy>
  <cp:revision>2</cp:revision>
  <dcterms:created xsi:type="dcterms:W3CDTF">2020-04-23T17:03:00Z</dcterms:created>
  <dcterms:modified xsi:type="dcterms:W3CDTF">2020-04-23T17:03:00Z</dcterms:modified>
</cp:coreProperties>
</file>